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027637" w14:textId="77777777" w:rsidR="00C1560B" w:rsidRDefault="00114DC8">
      <w:pPr>
        <w:widowControl/>
        <w:pBdr>
          <w:top w:val="nil"/>
          <w:left w:val="nil"/>
          <w:bottom w:val="nil"/>
          <w:right w:val="nil"/>
          <w:between w:val="nil"/>
        </w:pBdr>
        <w:jc w:val="center"/>
        <w:rPr>
          <w:color w:val="000000"/>
          <w:sz w:val="36"/>
          <w:szCs w:val="36"/>
        </w:rPr>
      </w:pPr>
      <w:r>
        <w:rPr>
          <w:color w:val="000000"/>
          <w:sz w:val="48"/>
          <w:szCs w:val="48"/>
          <w:u w:val="single"/>
        </w:rPr>
        <w:t>NPCP Guest Entry Policy by Age</w:t>
      </w:r>
    </w:p>
    <w:p w14:paraId="5F7DEEED" w14:textId="77777777" w:rsidR="00C1560B" w:rsidRDefault="00C1560B">
      <w:pPr>
        <w:widowControl/>
        <w:pBdr>
          <w:top w:val="nil"/>
          <w:left w:val="nil"/>
          <w:bottom w:val="nil"/>
          <w:right w:val="nil"/>
          <w:between w:val="nil"/>
        </w:pBdr>
        <w:jc w:val="center"/>
        <w:rPr>
          <w:color w:val="000000"/>
          <w:sz w:val="36"/>
          <w:szCs w:val="36"/>
        </w:rPr>
      </w:pPr>
    </w:p>
    <w:p w14:paraId="7D43D6DB" w14:textId="77777777" w:rsidR="00C1560B" w:rsidRDefault="00C1560B">
      <w:pPr>
        <w:widowControl/>
        <w:pBdr>
          <w:top w:val="nil"/>
          <w:left w:val="nil"/>
          <w:bottom w:val="nil"/>
          <w:right w:val="nil"/>
          <w:between w:val="nil"/>
        </w:pBdr>
        <w:jc w:val="center"/>
        <w:rPr>
          <w:color w:val="000000"/>
          <w:sz w:val="36"/>
          <w:szCs w:val="36"/>
        </w:rPr>
      </w:pPr>
    </w:p>
    <w:p w14:paraId="2E968AD1" w14:textId="77777777" w:rsidR="00C1560B" w:rsidRDefault="00114DC8">
      <w:pPr>
        <w:widowControl/>
        <w:pBdr>
          <w:top w:val="nil"/>
          <w:left w:val="nil"/>
          <w:bottom w:val="nil"/>
          <w:right w:val="nil"/>
          <w:between w:val="nil"/>
        </w:pBdr>
        <w:rPr>
          <w:color w:val="000000"/>
          <w:sz w:val="28"/>
          <w:szCs w:val="28"/>
        </w:rPr>
      </w:pPr>
      <w:r>
        <w:rPr>
          <w:color w:val="000000"/>
          <w:sz w:val="36"/>
          <w:szCs w:val="36"/>
        </w:rPr>
        <w:t xml:space="preserve">The chart below summarizes all potential member and guest age combinations as delineated by current New Providence Community Pool policies.  Locate the age categories for the member and guest on the top and left of the chart, respectively, then look at the intersection of the corresponding row and column to determine </w:t>
      </w:r>
      <w:proofErr w:type="gramStart"/>
      <w:r>
        <w:rPr>
          <w:color w:val="000000"/>
          <w:sz w:val="36"/>
          <w:szCs w:val="36"/>
        </w:rPr>
        <w:t>whether or not</w:t>
      </w:r>
      <w:proofErr w:type="gramEnd"/>
      <w:r>
        <w:rPr>
          <w:color w:val="000000"/>
          <w:sz w:val="36"/>
          <w:szCs w:val="36"/>
        </w:rPr>
        <w:t xml:space="preserve"> entry is permitted.</w:t>
      </w:r>
    </w:p>
    <w:p w14:paraId="6058461F" w14:textId="77777777" w:rsidR="00C1560B" w:rsidRDefault="00C1560B">
      <w:pPr>
        <w:widowControl/>
        <w:pBdr>
          <w:top w:val="nil"/>
          <w:left w:val="nil"/>
          <w:bottom w:val="nil"/>
          <w:right w:val="nil"/>
          <w:between w:val="nil"/>
        </w:pBdr>
        <w:jc w:val="center"/>
        <w:rPr>
          <w:color w:val="000000"/>
          <w:sz w:val="28"/>
          <w:szCs w:val="28"/>
        </w:rPr>
      </w:pPr>
    </w:p>
    <w:p w14:paraId="3586F711" w14:textId="77777777" w:rsidR="00C1560B" w:rsidRDefault="00C1560B">
      <w:pPr>
        <w:widowControl/>
        <w:pBdr>
          <w:top w:val="nil"/>
          <w:left w:val="nil"/>
          <w:bottom w:val="nil"/>
          <w:right w:val="nil"/>
          <w:between w:val="nil"/>
        </w:pBdr>
        <w:jc w:val="center"/>
        <w:rPr>
          <w:color w:val="000000"/>
          <w:sz w:val="28"/>
          <w:szCs w:val="28"/>
        </w:rPr>
      </w:pPr>
    </w:p>
    <w:p w14:paraId="15C11EEB" w14:textId="77777777" w:rsidR="00C1560B" w:rsidRDefault="00C1560B">
      <w:pPr>
        <w:widowControl/>
        <w:pBdr>
          <w:top w:val="nil"/>
          <w:left w:val="nil"/>
          <w:bottom w:val="nil"/>
          <w:right w:val="nil"/>
          <w:between w:val="nil"/>
        </w:pBdr>
        <w:jc w:val="center"/>
        <w:rPr>
          <w:color w:val="000000"/>
          <w:sz w:val="28"/>
          <w:szCs w:val="28"/>
        </w:rPr>
      </w:pPr>
    </w:p>
    <w:tbl>
      <w:tblPr>
        <w:tblStyle w:val="a"/>
        <w:tblW w:w="12990" w:type="dxa"/>
        <w:jc w:val="center"/>
        <w:tblLayout w:type="fixed"/>
        <w:tblLook w:val="0000" w:firstRow="0" w:lastRow="0" w:firstColumn="0" w:lastColumn="0" w:noHBand="0" w:noVBand="0"/>
      </w:tblPr>
      <w:tblGrid>
        <w:gridCol w:w="720"/>
        <w:gridCol w:w="2880"/>
        <w:gridCol w:w="1872"/>
        <w:gridCol w:w="1872"/>
        <w:gridCol w:w="1872"/>
        <w:gridCol w:w="1872"/>
        <w:gridCol w:w="1902"/>
      </w:tblGrid>
      <w:tr w:rsidR="00C1560B" w14:paraId="2EB13B01" w14:textId="77777777">
        <w:trPr>
          <w:trHeight w:val="720"/>
          <w:jc w:val="center"/>
        </w:trPr>
        <w:tc>
          <w:tcPr>
            <w:tcW w:w="3600" w:type="dxa"/>
            <w:gridSpan w:val="2"/>
            <w:vMerge w:val="restart"/>
            <w:tcBorders>
              <w:top w:val="single" w:sz="8" w:space="0" w:color="000000"/>
              <w:left w:val="single" w:sz="8" w:space="0" w:color="000000"/>
              <w:bottom w:val="single" w:sz="8" w:space="0" w:color="000000"/>
            </w:tcBorders>
            <w:shd w:val="clear" w:color="auto" w:fill="C0C0C0"/>
            <w:vAlign w:val="center"/>
          </w:tcPr>
          <w:p w14:paraId="2CCBEBBF" w14:textId="77777777" w:rsidR="00C1560B" w:rsidRDefault="00C1560B">
            <w:pPr>
              <w:widowControl/>
              <w:pBdr>
                <w:top w:val="nil"/>
                <w:left w:val="nil"/>
                <w:bottom w:val="nil"/>
                <w:right w:val="nil"/>
                <w:between w:val="nil"/>
              </w:pBdr>
              <w:jc w:val="center"/>
              <w:rPr>
                <w:color w:val="000000"/>
                <w:sz w:val="28"/>
                <w:szCs w:val="28"/>
              </w:rPr>
            </w:pPr>
          </w:p>
        </w:tc>
        <w:tc>
          <w:tcPr>
            <w:tcW w:w="9390"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261FD814" w14:textId="77777777" w:rsidR="00C1560B" w:rsidRDefault="00114DC8">
            <w:pPr>
              <w:widowControl/>
              <w:pBdr>
                <w:top w:val="nil"/>
                <w:left w:val="nil"/>
                <w:bottom w:val="nil"/>
                <w:right w:val="nil"/>
                <w:between w:val="nil"/>
              </w:pBdr>
              <w:jc w:val="center"/>
              <w:rPr>
                <w:color w:val="000000"/>
                <w:sz w:val="24"/>
                <w:szCs w:val="24"/>
              </w:rPr>
            </w:pPr>
            <w:proofErr w:type="gramStart"/>
            <w:r>
              <w:rPr>
                <w:color w:val="000000"/>
                <w:sz w:val="28"/>
                <w:szCs w:val="28"/>
              </w:rPr>
              <w:t>AGE  OF</w:t>
            </w:r>
            <w:proofErr w:type="gramEnd"/>
            <w:r>
              <w:rPr>
                <w:color w:val="000000"/>
                <w:sz w:val="28"/>
                <w:szCs w:val="28"/>
              </w:rPr>
              <w:t xml:space="preserve">  MEMBER</w:t>
            </w:r>
          </w:p>
        </w:tc>
      </w:tr>
      <w:tr w:rsidR="00C1560B" w14:paraId="0BE24696" w14:textId="77777777">
        <w:trPr>
          <w:trHeight w:val="1440"/>
          <w:jc w:val="center"/>
        </w:trPr>
        <w:tc>
          <w:tcPr>
            <w:tcW w:w="3600" w:type="dxa"/>
            <w:gridSpan w:val="2"/>
            <w:vMerge/>
            <w:tcBorders>
              <w:top w:val="single" w:sz="8" w:space="0" w:color="000000"/>
              <w:left w:val="single" w:sz="8" w:space="0" w:color="000000"/>
              <w:bottom w:val="single" w:sz="8" w:space="0" w:color="000000"/>
            </w:tcBorders>
            <w:shd w:val="clear" w:color="auto" w:fill="C0C0C0"/>
            <w:vAlign w:val="center"/>
          </w:tcPr>
          <w:p w14:paraId="603150A1" w14:textId="77777777" w:rsidR="00C1560B" w:rsidRDefault="00C1560B">
            <w:pPr>
              <w:widowControl/>
              <w:pBdr>
                <w:top w:val="nil"/>
                <w:left w:val="nil"/>
                <w:bottom w:val="nil"/>
                <w:right w:val="nil"/>
                <w:between w:val="nil"/>
              </w:pBdr>
              <w:jc w:val="center"/>
              <w:rPr>
                <w:color w:val="000000"/>
                <w:sz w:val="28"/>
                <w:szCs w:val="28"/>
              </w:rPr>
            </w:pPr>
          </w:p>
        </w:tc>
        <w:tc>
          <w:tcPr>
            <w:tcW w:w="1872" w:type="dxa"/>
            <w:tcBorders>
              <w:top w:val="single" w:sz="4" w:space="0" w:color="000000"/>
              <w:left w:val="single" w:sz="8" w:space="0" w:color="000000"/>
              <w:bottom w:val="single" w:sz="8" w:space="0" w:color="000000"/>
            </w:tcBorders>
            <w:shd w:val="clear" w:color="auto" w:fill="FFFFFF"/>
            <w:vAlign w:val="center"/>
          </w:tcPr>
          <w:p w14:paraId="5EEF2453"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 xml:space="preserve">9 and </w:t>
            </w:r>
            <w:proofErr w:type="gramStart"/>
            <w:r>
              <w:rPr>
                <w:color w:val="000000"/>
                <w:sz w:val="28"/>
                <w:szCs w:val="28"/>
              </w:rPr>
              <w:t>Under</w:t>
            </w:r>
            <w:proofErr w:type="gramEnd"/>
          </w:p>
        </w:tc>
        <w:tc>
          <w:tcPr>
            <w:tcW w:w="1872" w:type="dxa"/>
            <w:tcBorders>
              <w:top w:val="single" w:sz="4" w:space="0" w:color="000000"/>
              <w:left w:val="single" w:sz="4" w:space="0" w:color="000000"/>
              <w:bottom w:val="single" w:sz="8" w:space="0" w:color="000000"/>
            </w:tcBorders>
            <w:shd w:val="clear" w:color="auto" w:fill="FFFFFF"/>
            <w:vAlign w:val="center"/>
          </w:tcPr>
          <w:p w14:paraId="17517D50"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10 – 12</w:t>
            </w:r>
          </w:p>
          <w:p w14:paraId="2C4134E3" w14:textId="77777777" w:rsidR="00C1560B" w:rsidRDefault="00C1560B">
            <w:pPr>
              <w:widowControl/>
              <w:pBdr>
                <w:top w:val="nil"/>
                <w:left w:val="nil"/>
                <w:bottom w:val="nil"/>
                <w:right w:val="nil"/>
                <w:between w:val="nil"/>
              </w:pBdr>
              <w:jc w:val="center"/>
              <w:rPr>
                <w:color w:val="000000"/>
                <w:sz w:val="28"/>
                <w:szCs w:val="28"/>
              </w:rPr>
            </w:pPr>
          </w:p>
          <w:p w14:paraId="5C96C599"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WITHOUT</w:t>
            </w:r>
          </w:p>
          <w:p w14:paraId="1F277652"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Swim Test</w:t>
            </w:r>
          </w:p>
        </w:tc>
        <w:tc>
          <w:tcPr>
            <w:tcW w:w="1872" w:type="dxa"/>
            <w:tcBorders>
              <w:top w:val="single" w:sz="4" w:space="0" w:color="000000"/>
              <w:left w:val="single" w:sz="4" w:space="0" w:color="000000"/>
              <w:bottom w:val="single" w:sz="8" w:space="0" w:color="000000"/>
            </w:tcBorders>
            <w:shd w:val="clear" w:color="auto" w:fill="FFFFFF"/>
            <w:vAlign w:val="center"/>
          </w:tcPr>
          <w:p w14:paraId="47F2E54E"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10 – 12</w:t>
            </w:r>
          </w:p>
          <w:p w14:paraId="4C53C00B" w14:textId="77777777" w:rsidR="00C1560B" w:rsidRDefault="00C1560B">
            <w:pPr>
              <w:widowControl/>
              <w:pBdr>
                <w:top w:val="nil"/>
                <w:left w:val="nil"/>
                <w:bottom w:val="nil"/>
                <w:right w:val="nil"/>
                <w:between w:val="nil"/>
              </w:pBdr>
              <w:jc w:val="center"/>
              <w:rPr>
                <w:color w:val="000000"/>
                <w:sz w:val="28"/>
                <w:szCs w:val="28"/>
              </w:rPr>
            </w:pPr>
          </w:p>
          <w:p w14:paraId="43FB569D"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PASSED</w:t>
            </w:r>
          </w:p>
          <w:p w14:paraId="1C369F1A"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Swim Test</w:t>
            </w:r>
          </w:p>
        </w:tc>
        <w:tc>
          <w:tcPr>
            <w:tcW w:w="1872" w:type="dxa"/>
            <w:tcBorders>
              <w:top w:val="single" w:sz="4" w:space="0" w:color="000000"/>
              <w:left w:val="single" w:sz="4" w:space="0" w:color="000000"/>
              <w:bottom w:val="single" w:sz="8" w:space="0" w:color="000000"/>
            </w:tcBorders>
            <w:shd w:val="clear" w:color="auto" w:fill="FFFFFF"/>
            <w:vAlign w:val="center"/>
          </w:tcPr>
          <w:p w14:paraId="768268A8" w14:textId="77777777" w:rsidR="00C1560B" w:rsidRDefault="00114DC8">
            <w:pPr>
              <w:widowControl/>
              <w:pBdr>
                <w:top w:val="nil"/>
                <w:left w:val="nil"/>
                <w:bottom w:val="nil"/>
                <w:right w:val="nil"/>
                <w:between w:val="nil"/>
              </w:pBdr>
              <w:jc w:val="center"/>
              <w:rPr>
                <w:color w:val="000000"/>
                <w:sz w:val="28"/>
                <w:szCs w:val="28"/>
              </w:rPr>
            </w:pPr>
            <w:r>
              <w:rPr>
                <w:color w:val="000000"/>
                <w:sz w:val="28"/>
                <w:szCs w:val="28"/>
              </w:rPr>
              <w:t>13 – 15</w:t>
            </w:r>
          </w:p>
        </w:tc>
        <w:tc>
          <w:tcPr>
            <w:tcW w:w="1902"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03F5E86D" w14:textId="77777777" w:rsidR="00C1560B" w:rsidRDefault="00114DC8">
            <w:pPr>
              <w:widowControl/>
              <w:pBdr>
                <w:top w:val="nil"/>
                <w:left w:val="nil"/>
                <w:bottom w:val="nil"/>
                <w:right w:val="nil"/>
                <w:between w:val="nil"/>
              </w:pBdr>
              <w:jc w:val="center"/>
              <w:rPr>
                <w:color w:val="000000"/>
                <w:sz w:val="24"/>
                <w:szCs w:val="24"/>
              </w:rPr>
            </w:pPr>
            <w:r>
              <w:rPr>
                <w:color w:val="000000"/>
                <w:sz w:val="28"/>
                <w:szCs w:val="28"/>
              </w:rPr>
              <w:t xml:space="preserve">16 and </w:t>
            </w:r>
            <w:proofErr w:type="gramStart"/>
            <w:r>
              <w:rPr>
                <w:color w:val="000000"/>
                <w:sz w:val="28"/>
                <w:szCs w:val="28"/>
              </w:rPr>
              <w:t>Over</w:t>
            </w:r>
            <w:proofErr w:type="gramEnd"/>
          </w:p>
        </w:tc>
      </w:tr>
      <w:tr w:rsidR="00C1560B" w14:paraId="787763F5" w14:textId="77777777">
        <w:trPr>
          <w:trHeight w:val="1000"/>
          <w:jc w:val="center"/>
        </w:trPr>
        <w:tc>
          <w:tcPr>
            <w:tcW w:w="720" w:type="dxa"/>
            <w:vMerge w:val="restart"/>
            <w:tcBorders>
              <w:top w:val="single" w:sz="8" w:space="0" w:color="000000"/>
              <w:left w:val="single" w:sz="8" w:space="0" w:color="000000"/>
              <w:bottom w:val="single" w:sz="4" w:space="0" w:color="000000"/>
            </w:tcBorders>
            <w:shd w:val="clear" w:color="auto" w:fill="FFFFFF"/>
            <w:vAlign w:val="center"/>
          </w:tcPr>
          <w:p w14:paraId="02BAA9AF" w14:textId="77777777" w:rsidR="00C1560B" w:rsidRDefault="00114DC8">
            <w:pPr>
              <w:widowControl/>
              <w:pBdr>
                <w:top w:val="nil"/>
                <w:left w:val="nil"/>
                <w:bottom w:val="nil"/>
                <w:right w:val="nil"/>
                <w:between w:val="nil"/>
              </w:pBdr>
              <w:ind w:left="113" w:right="113"/>
              <w:jc w:val="center"/>
              <w:rPr>
                <w:color w:val="000000"/>
                <w:sz w:val="28"/>
                <w:szCs w:val="28"/>
              </w:rPr>
            </w:pPr>
            <w:proofErr w:type="gramStart"/>
            <w:r>
              <w:rPr>
                <w:color w:val="000000"/>
                <w:sz w:val="28"/>
                <w:szCs w:val="28"/>
              </w:rPr>
              <w:t>AGE  OF</w:t>
            </w:r>
            <w:proofErr w:type="gramEnd"/>
            <w:r>
              <w:rPr>
                <w:color w:val="000000"/>
                <w:sz w:val="28"/>
                <w:szCs w:val="28"/>
              </w:rPr>
              <w:t xml:space="preserve">  GUEST</w:t>
            </w:r>
          </w:p>
        </w:tc>
        <w:tc>
          <w:tcPr>
            <w:tcW w:w="2880" w:type="dxa"/>
            <w:tcBorders>
              <w:top w:val="single" w:sz="8" w:space="0" w:color="000000"/>
              <w:left w:val="single" w:sz="4" w:space="0" w:color="000000"/>
              <w:bottom w:val="single" w:sz="4" w:space="0" w:color="000000"/>
            </w:tcBorders>
            <w:shd w:val="clear" w:color="auto" w:fill="FFFFFF"/>
            <w:vAlign w:val="center"/>
          </w:tcPr>
          <w:p w14:paraId="4E0C5319" w14:textId="77777777" w:rsidR="00C1560B" w:rsidRDefault="00114DC8">
            <w:pPr>
              <w:widowControl/>
              <w:pBdr>
                <w:top w:val="nil"/>
                <w:left w:val="nil"/>
                <w:bottom w:val="nil"/>
                <w:right w:val="nil"/>
                <w:between w:val="nil"/>
              </w:pBdr>
              <w:jc w:val="center"/>
              <w:rPr>
                <w:b/>
                <w:color w:val="000000"/>
                <w:sz w:val="36"/>
                <w:szCs w:val="36"/>
              </w:rPr>
            </w:pPr>
            <w:r>
              <w:rPr>
                <w:color w:val="000000"/>
                <w:sz w:val="28"/>
                <w:szCs w:val="28"/>
              </w:rPr>
              <w:t xml:space="preserve">12 and </w:t>
            </w:r>
            <w:proofErr w:type="gramStart"/>
            <w:r>
              <w:rPr>
                <w:color w:val="000000"/>
                <w:sz w:val="28"/>
                <w:szCs w:val="28"/>
              </w:rPr>
              <w:t>Under</w:t>
            </w:r>
            <w:proofErr w:type="gramEnd"/>
          </w:p>
        </w:tc>
        <w:tc>
          <w:tcPr>
            <w:tcW w:w="1872" w:type="dxa"/>
            <w:tcBorders>
              <w:top w:val="single" w:sz="8" w:space="0" w:color="000000"/>
              <w:left w:val="single" w:sz="8" w:space="0" w:color="000000"/>
              <w:bottom w:val="single" w:sz="4" w:space="0" w:color="000000"/>
            </w:tcBorders>
            <w:shd w:val="clear" w:color="auto" w:fill="FF99CC"/>
            <w:vAlign w:val="center"/>
          </w:tcPr>
          <w:p w14:paraId="49DCCC96"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872" w:type="dxa"/>
            <w:tcBorders>
              <w:top w:val="single" w:sz="8" w:space="0" w:color="000000"/>
              <w:left w:val="single" w:sz="4" w:space="0" w:color="000000"/>
              <w:bottom w:val="single" w:sz="4" w:space="0" w:color="000000"/>
            </w:tcBorders>
            <w:shd w:val="clear" w:color="auto" w:fill="FF99CC"/>
            <w:vAlign w:val="center"/>
          </w:tcPr>
          <w:p w14:paraId="36A1738E"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872" w:type="dxa"/>
            <w:tcBorders>
              <w:top w:val="single" w:sz="8" w:space="0" w:color="000000"/>
              <w:left w:val="single" w:sz="4" w:space="0" w:color="000000"/>
              <w:bottom w:val="single" w:sz="4" w:space="0" w:color="000000"/>
            </w:tcBorders>
            <w:shd w:val="clear" w:color="auto" w:fill="FF99CC"/>
            <w:vAlign w:val="center"/>
          </w:tcPr>
          <w:p w14:paraId="6ADAD8FD"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872" w:type="dxa"/>
            <w:tcBorders>
              <w:top w:val="single" w:sz="8" w:space="0" w:color="000000"/>
              <w:left w:val="single" w:sz="4" w:space="0" w:color="000000"/>
              <w:bottom w:val="single" w:sz="4" w:space="0" w:color="000000"/>
            </w:tcBorders>
            <w:shd w:val="clear" w:color="auto" w:fill="FF99CC"/>
            <w:vAlign w:val="center"/>
          </w:tcPr>
          <w:p w14:paraId="68C349E9"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902" w:type="dxa"/>
            <w:tcBorders>
              <w:top w:val="single" w:sz="8" w:space="0" w:color="000000"/>
              <w:left w:val="single" w:sz="4" w:space="0" w:color="000000"/>
              <w:bottom w:val="single" w:sz="4" w:space="0" w:color="000000"/>
              <w:right w:val="single" w:sz="8" w:space="0" w:color="000000"/>
            </w:tcBorders>
            <w:shd w:val="clear" w:color="auto" w:fill="00FF00"/>
            <w:vAlign w:val="center"/>
          </w:tcPr>
          <w:p w14:paraId="26F74DFB" w14:textId="77777777" w:rsidR="00C1560B" w:rsidRDefault="00114DC8">
            <w:pPr>
              <w:widowControl/>
              <w:pBdr>
                <w:top w:val="nil"/>
                <w:left w:val="nil"/>
                <w:bottom w:val="nil"/>
                <w:right w:val="nil"/>
                <w:between w:val="nil"/>
              </w:pBdr>
              <w:jc w:val="center"/>
              <w:rPr>
                <w:color w:val="000000"/>
                <w:sz w:val="24"/>
                <w:szCs w:val="24"/>
              </w:rPr>
            </w:pPr>
            <w:r>
              <w:rPr>
                <w:b/>
                <w:color w:val="000000"/>
                <w:sz w:val="36"/>
                <w:szCs w:val="36"/>
              </w:rPr>
              <w:t>YES</w:t>
            </w:r>
          </w:p>
        </w:tc>
      </w:tr>
      <w:tr w:rsidR="00C1560B" w14:paraId="4C6B82E7" w14:textId="77777777">
        <w:trPr>
          <w:trHeight w:val="1000"/>
          <w:jc w:val="center"/>
        </w:trPr>
        <w:tc>
          <w:tcPr>
            <w:tcW w:w="720" w:type="dxa"/>
            <w:vMerge/>
            <w:tcBorders>
              <w:top w:val="single" w:sz="8" w:space="0" w:color="000000"/>
              <w:left w:val="single" w:sz="8" w:space="0" w:color="000000"/>
              <w:bottom w:val="single" w:sz="4" w:space="0" w:color="000000"/>
            </w:tcBorders>
            <w:shd w:val="clear" w:color="auto" w:fill="FFFFFF"/>
            <w:vAlign w:val="center"/>
          </w:tcPr>
          <w:p w14:paraId="17429CAD" w14:textId="77777777" w:rsidR="00C1560B" w:rsidRDefault="00C1560B">
            <w:pPr>
              <w:widowControl/>
              <w:pBdr>
                <w:top w:val="nil"/>
                <w:left w:val="nil"/>
                <w:bottom w:val="nil"/>
                <w:right w:val="nil"/>
                <w:between w:val="nil"/>
              </w:pBdr>
              <w:jc w:val="center"/>
              <w:rPr>
                <w:color w:val="000000"/>
                <w:sz w:val="28"/>
                <w:szCs w:val="28"/>
              </w:rPr>
            </w:pPr>
          </w:p>
        </w:tc>
        <w:tc>
          <w:tcPr>
            <w:tcW w:w="2880" w:type="dxa"/>
            <w:tcBorders>
              <w:top w:val="single" w:sz="4" w:space="0" w:color="000000"/>
              <w:left w:val="single" w:sz="4" w:space="0" w:color="000000"/>
              <w:bottom w:val="single" w:sz="4" w:space="0" w:color="000000"/>
            </w:tcBorders>
            <w:shd w:val="clear" w:color="auto" w:fill="FFFFFF"/>
            <w:vAlign w:val="center"/>
          </w:tcPr>
          <w:p w14:paraId="71815743" w14:textId="77777777" w:rsidR="00C1560B" w:rsidRDefault="00114DC8">
            <w:pPr>
              <w:widowControl/>
              <w:pBdr>
                <w:top w:val="nil"/>
                <w:left w:val="nil"/>
                <w:bottom w:val="nil"/>
                <w:right w:val="nil"/>
                <w:between w:val="nil"/>
              </w:pBdr>
              <w:jc w:val="center"/>
              <w:rPr>
                <w:b/>
                <w:color w:val="000000"/>
                <w:sz w:val="36"/>
                <w:szCs w:val="36"/>
              </w:rPr>
            </w:pPr>
            <w:r>
              <w:rPr>
                <w:color w:val="000000"/>
                <w:sz w:val="28"/>
                <w:szCs w:val="28"/>
              </w:rPr>
              <w:t>13 – 15</w:t>
            </w:r>
          </w:p>
        </w:tc>
        <w:tc>
          <w:tcPr>
            <w:tcW w:w="1872" w:type="dxa"/>
            <w:tcBorders>
              <w:top w:val="single" w:sz="4" w:space="0" w:color="000000"/>
              <w:left w:val="single" w:sz="8" w:space="0" w:color="000000"/>
              <w:bottom w:val="single" w:sz="4" w:space="0" w:color="000000"/>
            </w:tcBorders>
            <w:shd w:val="clear" w:color="auto" w:fill="FF99CC"/>
            <w:vAlign w:val="center"/>
          </w:tcPr>
          <w:p w14:paraId="09FD8AF2"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872" w:type="dxa"/>
            <w:tcBorders>
              <w:top w:val="single" w:sz="4" w:space="0" w:color="000000"/>
              <w:left w:val="single" w:sz="4" w:space="0" w:color="000000"/>
              <w:bottom w:val="single" w:sz="4" w:space="0" w:color="000000"/>
            </w:tcBorders>
            <w:shd w:val="clear" w:color="auto" w:fill="FF99CC"/>
            <w:vAlign w:val="center"/>
          </w:tcPr>
          <w:p w14:paraId="5EC82514"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NO</w:t>
            </w:r>
          </w:p>
        </w:tc>
        <w:tc>
          <w:tcPr>
            <w:tcW w:w="1872" w:type="dxa"/>
            <w:tcBorders>
              <w:top w:val="single" w:sz="4" w:space="0" w:color="000000"/>
              <w:left w:val="single" w:sz="4" w:space="0" w:color="000000"/>
              <w:bottom w:val="single" w:sz="4" w:space="0" w:color="000000"/>
            </w:tcBorders>
            <w:shd w:val="clear" w:color="auto" w:fill="00FF00"/>
            <w:vAlign w:val="center"/>
          </w:tcPr>
          <w:p w14:paraId="3F434ED3"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872" w:type="dxa"/>
            <w:tcBorders>
              <w:top w:val="single" w:sz="4" w:space="0" w:color="000000"/>
              <w:left w:val="single" w:sz="4" w:space="0" w:color="000000"/>
              <w:bottom w:val="single" w:sz="4" w:space="0" w:color="000000"/>
            </w:tcBorders>
            <w:shd w:val="clear" w:color="auto" w:fill="00FF00"/>
            <w:vAlign w:val="center"/>
          </w:tcPr>
          <w:p w14:paraId="1433D756"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902" w:type="dxa"/>
            <w:tcBorders>
              <w:top w:val="single" w:sz="4" w:space="0" w:color="000000"/>
              <w:left w:val="single" w:sz="4" w:space="0" w:color="000000"/>
              <w:bottom w:val="single" w:sz="4" w:space="0" w:color="000000"/>
              <w:right w:val="single" w:sz="8" w:space="0" w:color="000000"/>
            </w:tcBorders>
            <w:shd w:val="clear" w:color="auto" w:fill="00FF00"/>
            <w:vAlign w:val="center"/>
          </w:tcPr>
          <w:p w14:paraId="23D8BA30" w14:textId="77777777" w:rsidR="00C1560B" w:rsidRDefault="00114DC8">
            <w:pPr>
              <w:widowControl/>
              <w:pBdr>
                <w:top w:val="nil"/>
                <w:left w:val="nil"/>
                <w:bottom w:val="nil"/>
                <w:right w:val="nil"/>
                <w:between w:val="nil"/>
              </w:pBdr>
              <w:jc w:val="center"/>
              <w:rPr>
                <w:color w:val="000000"/>
                <w:sz w:val="24"/>
                <w:szCs w:val="24"/>
              </w:rPr>
            </w:pPr>
            <w:r>
              <w:rPr>
                <w:b/>
                <w:color w:val="000000"/>
                <w:sz w:val="36"/>
                <w:szCs w:val="36"/>
              </w:rPr>
              <w:t>YES</w:t>
            </w:r>
          </w:p>
        </w:tc>
      </w:tr>
      <w:tr w:rsidR="00C1560B" w14:paraId="115F9D3E" w14:textId="77777777">
        <w:trPr>
          <w:trHeight w:val="1000"/>
          <w:jc w:val="center"/>
        </w:trPr>
        <w:tc>
          <w:tcPr>
            <w:tcW w:w="720" w:type="dxa"/>
            <w:vMerge/>
            <w:tcBorders>
              <w:top w:val="single" w:sz="8" w:space="0" w:color="000000"/>
              <w:left w:val="single" w:sz="8" w:space="0" w:color="000000"/>
              <w:bottom w:val="single" w:sz="4" w:space="0" w:color="000000"/>
            </w:tcBorders>
            <w:shd w:val="clear" w:color="auto" w:fill="FFFFFF"/>
            <w:vAlign w:val="center"/>
          </w:tcPr>
          <w:p w14:paraId="5389ABFD" w14:textId="77777777" w:rsidR="00C1560B" w:rsidRDefault="00C1560B">
            <w:pPr>
              <w:widowControl/>
              <w:pBdr>
                <w:top w:val="nil"/>
                <w:left w:val="nil"/>
                <w:bottom w:val="nil"/>
                <w:right w:val="nil"/>
                <w:between w:val="nil"/>
              </w:pBdr>
              <w:jc w:val="center"/>
              <w:rPr>
                <w:color w:val="000000"/>
                <w:sz w:val="28"/>
                <w:szCs w:val="28"/>
              </w:rPr>
            </w:pPr>
          </w:p>
        </w:tc>
        <w:tc>
          <w:tcPr>
            <w:tcW w:w="2880" w:type="dxa"/>
            <w:tcBorders>
              <w:top w:val="single" w:sz="4" w:space="0" w:color="000000"/>
              <w:left w:val="single" w:sz="4" w:space="0" w:color="000000"/>
              <w:bottom w:val="single" w:sz="8" w:space="0" w:color="000000"/>
            </w:tcBorders>
            <w:shd w:val="clear" w:color="auto" w:fill="FFFFFF"/>
            <w:vAlign w:val="center"/>
          </w:tcPr>
          <w:p w14:paraId="6397DB1B" w14:textId="77777777" w:rsidR="00C1560B" w:rsidRDefault="00114DC8">
            <w:pPr>
              <w:widowControl/>
              <w:pBdr>
                <w:top w:val="nil"/>
                <w:left w:val="nil"/>
                <w:bottom w:val="nil"/>
                <w:right w:val="nil"/>
                <w:between w:val="nil"/>
              </w:pBdr>
              <w:jc w:val="center"/>
              <w:rPr>
                <w:b/>
                <w:color w:val="000000"/>
                <w:sz w:val="36"/>
                <w:szCs w:val="36"/>
              </w:rPr>
            </w:pPr>
            <w:r>
              <w:rPr>
                <w:color w:val="000000"/>
                <w:sz w:val="28"/>
                <w:szCs w:val="28"/>
              </w:rPr>
              <w:t xml:space="preserve">16 and </w:t>
            </w:r>
            <w:proofErr w:type="gramStart"/>
            <w:r>
              <w:rPr>
                <w:color w:val="000000"/>
                <w:sz w:val="28"/>
                <w:szCs w:val="28"/>
              </w:rPr>
              <w:t>Over</w:t>
            </w:r>
            <w:proofErr w:type="gramEnd"/>
          </w:p>
        </w:tc>
        <w:tc>
          <w:tcPr>
            <w:tcW w:w="1872" w:type="dxa"/>
            <w:tcBorders>
              <w:top w:val="single" w:sz="4" w:space="0" w:color="000000"/>
              <w:left w:val="single" w:sz="8" w:space="0" w:color="000000"/>
              <w:bottom w:val="single" w:sz="8" w:space="0" w:color="000000"/>
            </w:tcBorders>
            <w:shd w:val="clear" w:color="auto" w:fill="00FF00"/>
            <w:vAlign w:val="center"/>
          </w:tcPr>
          <w:p w14:paraId="53BD7E9D"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872" w:type="dxa"/>
            <w:tcBorders>
              <w:top w:val="single" w:sz="4" w:space="0" w:color="000000"/>
              <w:left w:val="single" w:sz="4" w:space="0" w:color="000000"/>
              <w:bottom w:val="single" w:sz="8" w:space="0" w:color="000000"/>
            </w:tcBorders>
            <w:shd w:val="clear" w:color="auto" w:fill="00FF00"/>
            <w:vAlign w:val="center"/>
          </w:tcPr>
          <w:p w14:paraId="27AF24C7"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872" w:type="dxa"/>
            <w:tcBorders>
              <w:top w:val="single" w:sz="4" w:space="0" w:color="000000"/>
              <w:left w:val="single" w:sz="4" w:space="0" w:color="000000"/>
              <w:bottom w:val="single" w:sz="8" w:space="0" w:color="000000"/>
            </w:tcBorders>
            <w:shd w:val="clear" w:color="auto" w:fill="00FF00"/>
            <w:vAlign w:val="center"/>
          </w:tcPr>
          <w:p w14:paraId="0522B4AC"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872" w:type="dxa"/>
            <w:tcBorders>
              <w:top w:val="single" w:sz="4" w:space="0" w:color="000000"/>
              <w:left w:val="single" w:sz="4" w:space="0" w:color="000000"/>
              <w:bottom w:val="single" w:sz="8" w:space="0" w:color="000000"/>
            </w:tcBorders>
            <w:shd w:val="clear" w:color="auto" w:fill="00FF00"/>
            <w:vAlign w:val="center"/>
          </w:tcPr>
          <w:p w14:paraId="1F79DDD0" w14:textId="77777777" w:rsidR="00C1560B" w:rsidRDefault="00114DC8">
            <w:pPr>
              <w:widowControl/>
              <w:pBdr>
                <w:top w:val="nil"/>
                <w:left w:val="nil"/>
                <w:bottom w:val="nil"/>
                <w:right w:val="nil"/>
                <w:between w:val="nil"/>
              </w:pBdr>
              <w:jc w:val="center"/>
              <w:rPr>
                <w:b/>
                <w:color w:val="000000"/>
                <w:sz w:val="36"/>
                <w:szCs w:val="36"/>
              </w:rPr>
            </w:pPr>
            <w:r>
              <w:rPr>
                <w:b/>
                <w:color w:val="000000"/>
                <w:sz w:val="36"/>
                <w:szCs w:val="36"/>
              </w:rPr>
              <w:t>YES</w:t>
            </w:r>
          </w:p>
        </w:tc>
        <w:tc>
          <w:tcPr>
            <w:tcW w:w="1902" w:type="dxa"/>
            <w:tcBorders>
              <w:top w:val="single" w:sz="4" w:space="0" w:color="000000"/>
              <w:left w:val="single" w:sz="4" w:space="0" w:color="000000"/>
              <w:bottom w:val="single" w:sz="8" w:space="0" w:color="000000"/>
              <w:right w:val="single" w:sz="8" w:space="0" w:color="000000"/>
            </w:tcBorders>
            <w:shd w:val="clear" w:color="auto" w:fill="00FF00"/>
            <w:vAlign w:val="center"/>
          </w:tcPr>
          <w:p w14:paraId="213F384D" w14:textId="77777777" w:rsidR="00C1560B" w:rsidRDefault="00114DC8">
            <w:pPr>
              <w:widowControl/>
              <w:pBdr>
                <w:top w:val="nil"/>
                <w:left w:val="nil"/>
                <w:bottom w:val="nil"/>
                <w:right w:val="nil"/>
                <w:between w:val="nil"/>
              </w:pBdr>
              <w:jc w:val="center"/>
              <w:rPr>
                <w:color w:val="000000"/>
                <w:sz w:val="24"/>
                <w:szCs w:val="24"/>
              </w:rPr>
            </w:pPr>
            <w:r>
              <w:rPr>
                <w:b/>
                <w:color w:val="000000"/>
                <w:sz w:val="36"/>
                <w:szCs w:val="36"/>
              </w:rPr>
              <w:t>YES</w:t>
            </w:r>
          </w:p>
        </w:tc>
      </w:tr>
    </w:tbl>
    <w:p w14:paraId="1C202100" w14:textId="77777777" w:rsidR="00C1560B" w:rsidRDefault="00C1560B">
      <w:pPr>
        <w:widowControl/>
        <w:pBdr>
          <w:top w:val="nil"/>
          <w:left w:val="nil"/>
          <w:bottom w:val="nil"/>
          <w:right w:val="nil"/>
          <w:between w:val="nil"/>
        </w:pBdr>
        <w:jc w:val="center"/>
        <w:rPr>
          <w:color w:val="000000"/>
          <w:sz w:val="28"/>
          <w:szCs w:val="28"/>
        </w:rPr>
      </w:pPr>
    </w:p>
    <w:sectPr w:rsidR="00C1560B">
      <w:pgSz w:w="15840" w:h="12240" w:orient="landscape"/>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0B"/>
    <w:rsid w:val="00114DC8"/>
    <w:rsid w:val="006C0FE1"/>
    <w:rsid w:val="00C1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14F6"/>
  <w15:docId w15:val="{203E50F3-B465-4FA4-9AF7-63811DC4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Young</dc:creator>
  <cp:lastModifiedBy>Stephanie Young</cp:lastModifiedBy>
  <cp:revision>2</cp:revision>
  <dcterms:created xsi:type="dcterms:W3CDTF">2024-05-22T14:38:00Z</dcterms:created>
  <dcterms:modified xsi:type="dcterms:W3CDTF">2024-05-22T14:38:00Z</dcterms:modified>
</cp:coreProperties>
</file>